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4F" w:rsidRDefault="00002AC9">
      <w:pPr>
        <w:spacing w:line="259" w:lineRule="auto"/>
        <w:ind w:left="0" w:right="2285" w:firstLine="0"/>
      </w:pPr>
      <w:r>
        <w:rPr>
          <w:rFonts w:ascii="Arial" w:eastAsia="Arial" w:hAnsi="Arial" w:cs="Arial"/>
          <w:sz w:val="20"/>
        </w:rPr>
        <w:t xml:space="preserve"> </w:t>
      </w:r>
    </w:p>
    <w:p w:rsidR="0032604F" w:rsidRDefault="00002AC9">
      <w:pPr>
        <w:spacing w:line="259" w:lineRule="auto"/>
        <w:ind w:left="90" w:firstLine="0"/>
        <w:jc w:val="center"/>
      </w:pPr>
      <w:r>
        <w:rPr>
          <w:noProof/>
        </w:rPr>
        <w:drawing>
          <wp:inline distT="0" distB="0" distL="0" distR="0">
            <wp:extent cx="3657600" cy="1109472"/>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3657600" cy="1109472"/>
                    </a:xfrm>
                    <a:prstGeom prst="rect">
                      <a:avLst/>
                    </a:prstGeom>
                  </pic:spPr>
                </pic:pic>
              </a:graphicData>
            </a:graphic>
          </wp:inline>
        </w:drawing>
      </w:r>
      <w:r>
        <w:rPr>
          <w:b/>
        </w:rPr>
        <w:t xml:space="preserve"> </w:t>
      </w:r>
    </w:p>
    <w:p w:rsidR="0032604F" w:rsidRDefault="00002AC9">
      <w:pPr>
        <w:spacing w:after="60" w:line="259" w:lineRule="auto"/>
        <w:ind w:left="110" w:firstLine="0"/>
      </w:pPr>
      <w:r>
        <w:t xml:space="preserve"> </w:t>
      </w:r>
    </w:p>
    <w:p w:rsidR="0032604F" w:rsidRDefault="00002AC9">
      <w:pPr>
        <w:spacing w:line="259" w:lineRule="auto"/>
        <w:ind w:left="0" w:right="225" w:firstLine="0"/>
        <w:jc w:val="center"/>
      </w:pPr>
      <w:r>
        <w:rPr>
          <w:b/>
          <w:sz w:val="32"/>
        </w:rPr>
        <w:t xml:space="preserve">Onsite Sewage Disposal Installation  </w:t>
      </w:r>
    </w:p>
    <w:p w:rsidR="0032604F" w:rsidRDefault="00002AC9">
      <w:pPr>
        <w:spacing w:line="259" w:lineRule="auto"/>
        <w:ind w:left="110" w:firstLine="0"/>
      </w:pPr>
      <w:r>
        <w:t xml:space="preserve"> </w:t>
      </w:r>
    </w:p>
    <w:p w:rsidR="0032604F" w:rsidRDefault="00002AC9">
      <w:pPr>
        <w:ind w:left="0" w:firstLine="0"/>
      </w:pPr>
      <w:r>
        <w:t>An onsite sewage disposal system requires installation in accordance with</w:t>
      </w:r>
      <w:hyperlink r:id="rId7">
        <w:r>
          <w:t xml:space="preserve"> </w:t>
        </w:r>
      </w:hyperlink>
      <w:hyperlink r:id="rId8">
        <w:r>
          <w:rPr>
            <w:color w:val="0000FF"/>
            <w:u w:val="single" w:color="0000FF"/>
          </w:rPr>
          <w:t>902 KAR 10:081</w:t>
        </w:r>
      </w:hyperlink>
      <w:hyperlink r:id="rId9">
        <w:r>
          <w:rPr>
            <w:color w:val="FF0000"/>
          </w:rPr>
          <w:t xml:space="preserve"> </w:t>
        </w:r>
      </w:hyperlink>
      <w:r>
        <w:t>and</w:t>
      </w:r>
      <w:hyperlink r:id="rId10">
        <w:r>
          <w:rPr>
            <w:color w:val="FF0000"/>
          </w:rPr>
          <w:t xml:space="preserve"> </w:t>
        </w:r>
      </w:hyperlink>
      <w:hyperlink r:id="rId11">
        <w:r>
          <w:rPr>
            <w:color w:val="0000FF"/>
            <w:u w:val="single" w:color="0000FF"/>
          </w:rPr>
          <w:t xml:space="preserve">902 KAR </w:t>
        </w:r>
      </w:hyperlink>
      <w:hyperlink r:id="rId12">
        <w:r>
          <w:rPr>
            <w:color w:val="0000FF"/>
            <w:u w:val="single" w:color="0000FF"/>
          </w:rPr>
          <w:t>10:085</w:t>
        </w:r>
      </w:hyperlink>
      <w:hyperlink r:id="rId13">
        <w:r>
          <w:rPr>
            <w:color w:val="FF0000"/>
          </w:rPr>
          <w:t xml:space="preserve"> </w:t>
        </w:r>
      </w:hyperlink>
      <w:r>
        <w:t xml:space="preserve">to protect public health and the environment. The following steps must be initiated to install an onsite wastewater disposal system.  Following </w:t>
      </w:r>
      <w:r w:rsidR="00590916">
        <w:t>t</w:t>
      </w:r>
      <w:r>
        <w:t xml:space="preserve">hese steps assures that the owner is aware of site limitations and that the installed onsite sewage disposal system will meet the requirements of the Cabinet for Health Services. </w:t>
      </w:r>
    </w:p>
    <w:p w:rsidR="0032604F" w:rsidRDefault="00002AC9">
      <w:pPr>
        <w:spacing w:after="19" w:line="259" w:lineRule="auto"/>
        <w:ind w:left="0" w:firstLine="0"/>
      </w:pPr>
      <w:r>
        <w:t xml:space="preserve"> </w:t>
      </w:r>
    </w:p>
    <w:p w:rsidR="0032604F" w:rsidRDefault="00002AC9">
      <w:pPr>
        <w:pStyle w:val="Heading1"/>
      </w:pPr>
      <w:r>
        <w:t>Barren River District Backhoe Pit Policy</w:t>
      </w:r>
      <w:r>
        <w:rPr>
          <w:u w:val="none"/>
        </w:rPr>
        <w:t xml:space="preserve"> </w:t>
      </w:r>
    </w:p>
    <w:p w:rsidR="0032604F" w:rsidRDefault="00002AC9">
      <w:pPr>
        <w:spacing w:line="259" w:lineRule="auto"/>
        <w:ind w:left="60" w:firstLine="0"/>
        <w:jc w:val="center"/>
      </w:pPr>
      <w:r>
        <w:rPr>
          <w:b/>
        </w:rPr>
        <w:t xml:space="preserve"> </w:t>
      </w:r>
    </w:p>
    <w:p w:rsidR="0032604F" w:rsidRDefault="00002AC9">
      <w:pPr>
        <w:spacing w:line="238" w:lineRule="auto"/>
        <w:ind w:left="0" w:firstLine="0"/>
        <w:jc w:val="both"/>
      </w:pPr>
      <w:r>
        <w:t xml:space="preserve">A site evaluation application made at any of the eight county health departments of the Barren River District Health Department (BRDHD) will require two (2) backhoe pits in the proposed onsite sewage disposal area.  It will be the responsibility of the property owner for making the necessary arrangements for providing backhoe pits, for any costs involved in providing the pits and notification of the health department that the site is ready for the evaluation.  </w:t>
      </w:r>
    </w:p>
    <w:p w:rsidR="0032604F" w:rsidRDefault="00002AC9">
      <w:pPr>
        <w:spacing w:line="259" w:lineRule="auto"/>
        <w:ind w:left="0" w:firstLine="0"/>
      </w:pPr>
      <w:r>
        <w:t xml:space="preserve"> </w:t>
      </w:r>
    </w:p>
    <w:p w:rsidR="0032604F" w:rsidRDefault="00002AC9">
      <w:pPr>
        <w:ind w:left="0" w:firstLine="0"/>
      </w:pPr>
      <w:r>
        <w:t xml:space="preserve">The backhoe pits should be placed forty (40) to fifty (50) feet apart and dug to a depth of forty-two (42) inches; however in some instances a depth to forty-two (42) inches may not be possible due to bedrock, water table or restrictive horizons such as </w:t>
      </w:r>
      <w:proofErr w:type="spellStart"/>
      <w:r>
        <w:t>fragipans</w:t>
      </w:r>
      <w:proofErr w:type="spellEnd"/>
      <w:r>
        <w:t xml:space="preserve">, iron pans, clay pans, massive soil, platy soil or structurally destroyed soils.  Backhoe pits should be a minimum of twenty-four (24) inches wide to permit access by the Certified Inspector to evaluate the soil conditions. </w:t>
      </w:r>
    </w:p>
    <w:p w:rsidR="0032604F" w:rsidRDefault="00002AC9">
      <w:pPr>
        <w:spacing w:line="259" w:lineRule="auto"/>
        <w:ind w:left="0" w:firstLine="0"/>
      </w:pPr>
      <w:r>
        <w:t xml:space="preserve"> </w:t>
      </w:r>
    </w:p>
    <w:p w:rsidR="0032604F" w:rsidRDefault="00002AC9">
      <w:pPr>
        <w:spacing w:after="19" w:line="259" w:lineRule="auto"/>
        <w:ind w:left="0" w:firstLine="0"/>
      </w:pPr>
      <w:r>
        <w:t xml:space="preserve"> </w:t>
      </w:r>
    </w:p>
    <w:p w:rsidR="0032604F" w:rsidRDefault="00002AC9">
      <w:pPr>
        <w:pStyle w:val="Heading1"/>
      </w:pPr>
      <w:r>
        <w:t>Obtaining an Onsite Sewage Disposal System Construction Permit</w:t>
      </w:r>
      <w:r>
        <w:rPr>
          <w:u w:val="none"/>
        </w:rPr>
        <w:t xml:space="preserve"> </w:t>
      </w:r>
    </w:p>
    <w:p w:rsidR="0032604F" w:rsidRDefault="00002AC9">
      <w:pPr>
        <w:spacing w:line="259" w:lineRule="auto"/>
        <w:ind w:left="0" w:firstLine="0"/>
      </w:pPr>
      <w:r>
        <w:t xml:space="preserve"> </w:t>
      </w:r>
    </w:p>
    <w:p w:rsidR="0032604F" w:rsidRDefault="00002AC9">
      <w:pPr>
        <w:numPr>
          <w:ilvl w:val="0"/>
          <w:numId w:val="1"/>
        </w:numPr>
        <w:ind w:hanging="360"/>
      </w:pPr>
      <w:r>
        <w:t xml:space="preserve">Print out the Application for Site Evaluation, </w:t>
      </w:r>
      <w:hyperlink r:id="rId14">
        <w:r>
          <w:rPr>
            <w:color w:val="0000FF"/>
            <w:u w:val="single" w:color="0000FF"/>
          </w:rPr>
          <w:t>DFS</w:t>
        </w:r>
      </w:hyperlink>
      <w:hyperlink r:id="rId15">
        <w:r>
          <w:rPr>
            <w:color w:val="0000FF"/>
            <w:u w:val="single" w:color="0000FF"/>
          </w:rPr>
          <w:t>-</w:t>
        </w:r>
      </w:hyperlink>
      <w:hyperlink r:id="rId16">
        <w:r>
          <w:rPr>
            <w:color w:val="0000FF"/>
            <w:u w:val="single" w:color="0000FF"/>
          </w:rPr>
          <w:t>319</w:t>
        </w:r>
      </w:hyperlink>
      <w:hyperlink r:id="rId17">
        <w:r>
          <w:t xml:space="preserve"> </w:t>
        </w:r>
      </w:hyperlink>
      <w:r>
        <w:t xml:space="preserve">or pick up an application for a site evaluation at your local health department. </w:t>
      </w:r>
    </w:p>
    <w:p w:rsidR="0032604F" w:rsidRDefault="00002AC9">
      <w:pPr>
        <w:spacing w:line="259" w:lineRule="auto"/>
        <w:ind w:left="0" w:firstLine="0"/>
      </w:pPr>
      <w:r>
        <w:t xml:space="preserve"> </w:t>
      </w:r>
    </w:p>
    <w:p w:rsidR="0032604F" w:rsidRDefault="00002AC9" w:rsidP="001F62C6">
      <w:pPr>
        <w:numPr>
          <w:ilvl w:val="0"/>
          <w:numId w:val="1"/>
        </w:numPr>
        <w:ind w:hanging="360"/>
      </w:pPr>
      <w:r>
        <w:t>Pick up at the local health department or print out the</w:t>
      </w:r>
      <w:hyperlink r:id="rId18">
        <w:r>
          <w:t xml:space="preserve"> </w:t>
        </w:r>
      </w:hyperlink>
      <w:hyperlink r:id="rId19">
        <w:r>
          <w:rPr>
            <w:color w:val="0000FF"/>
            <w:u w:val="single" w:color="0000FF"/>
          </w:rPr>
          <w:t>BRDHD Owner Affidavit</w:t>
        </w:r>
      </w:hyperlink>
      <w:bookmarkStart w:id="0" w:name="_GoBack"/>
      <w:bookmarkEnd w:id="0"/>
      <w:r w:rsidR="00573CB4">
        <w:fldChar w:fldCharType="begin"/>
      </w:r>
      <w:r w:rsidR="00573CB4">
        <w:instrText xml:space="preserve"> HYPERLINK "http://www.barrenriverhealth.org/wp-content/uploads/2016/09/BRDHD-Owner-Affidavit-3.pdf" \h </w:instrText>
      </w:r>
      <w:r w:rsidR="00573CB4">
        <w:fldChar w:fldCharType="separate"/>
      </w:r>
      <w:r>
        <w:t>.</w:t>
      </w:r>
      <w:r w:rsidR="00573CB4">
        <w:fldChar w:fldCharType="end"/>
      </w:r>
      <w:r>
        <w:t xml:space="preserve"> </w:t>
      </w:r>
      <w:r w:rsidR="001F62C6">
        <w:t xml:space="preserve"> This form is used to collect information that is essential to properly size the onsite sewage disposal system.  It must be completed and signed by the owner of the property. </w:t>
      </w:r>
    </w:p>
    <w:p w:rsidR="0032604F" w:rsidRDefault="00002AC9">
      <w:pPr>
        <w:spacing w:line="259" w:lineRule="auto"/>
        <w:ind w:left="0" w:firstLine="0"/>
      </w:pPr>
      <w:r>
        <w:t xml:space="preserve"> </w:t>
      </w:r>
    </w:p>
    <w:p w:rsidR="0032604F" w:rsidRDefault="00002AC9">
      <w:pPr>
        <w:numPr>
          <w:ilvl w:val="0"/>
          <w:numId w:val="1"/>
        </w:numPr>
        <w:ind w:hanging="360"/>
      </w:pPr>
      <w:r>
        <w:t xml:space="preserve">Complete the </w:t>
      </w:r>
      <w:r w:rsidR="001F62C6">
        <w:rPr>
          <w:color w:val="auto"/>
        </w:rPr>
        <w:t>Application for Site Evaluation</w:t>
      </w:r>
      <w:hyperlink r:id="rId20">
        <w:r>
          <w:t xml:space="preserve"> </w:t>
        </w:r>
      </w:hyperlink>
      <w:r>
        <w:t>and attach a drawing of the property. (In Warren County, please attach a plot plan). This drawing plan should include all property lines, the proposed location of the residence, the proposed location of the septic system, and any easements, wells, ponds, streams, sinkholes, swimming pools, or ot</w:t>
      </w:r>
      <w:r w:rsidR="001F62C6">
        <w:t xml:space="preserve">her structures.  </w:t>
      </w:r>
    </w:p>
    <w:p w:rsidR="0032604F" w:rsidRDefault="00002AC9">
      <w:pPr>
        <w:spacing w:line="259" w:lineRule="auto"/>
        <w:ind w:left="360" w:firstLine="0"/>
      </w:pPr>
      <w:r>
        <w:t xml:space="preserve"> </w:t>
      </w:r>
    </w:p>
    <w:p w:rsidR="0032604F" w:rsidRDefault="00002AC9">
      <w:pPr>
        <w:numPr>
          <w:ilvl w:val="0"/>
          <w:numId w:val="1"/>
        </w:numPr>
        <w:ind w:hanging="360"/>
      </w:pPr>
      <w:r>
        <w:t>Return the completed application, BRDHD Owner Affidavit</w:t>
      </w:r>
      <w:r w:rsidR="001F62C6">
        <w:t>, drawing,</w:t>
      </w:r>
      <w:r>
        <w:t xml:space="preserve"> and fee to the local health department.   The site evaluation fee is currently $230.  </w:t>
      </w:r>
    </w:p>
    <w:p w:rsidR="0032604F" w:rsidRDefault="00002AC9">
      <w:pPr>
        <w:spacing w:line="259" w:lineRule="auto"/>
        <w:ind w:left="0" w:firstLine="0"/>
      </w:pPr>
      <w:r>
        <w:t xml:space="preserve"> </w:t>
      </w:r>
    </w:p>
    <w:p w:rsidR="0032604F" w:rsidRDefault="00002AC9">
      <w:pPr>
        <w:numPr>
          <w:ilvl w:val="0"/>
          <w:numId w:val="1"/>
        </w:numPr>
        <w:ind w:hanging="360"/>
      </w:pPr>
      <w:r>
        <w:t xml:space="preserve">Backhoe pits should be dug prior to the inspection or be available at the scheduled time of the site evaluation.  </w:t>
      </w:r>
    </w:p>
    <w:p w:rsidR="0032604F" w:rsidRDefault="00002AC9">
      <w:pPr>
        <w:spacing w:line="259" w:lineRule="auto"/>
        <w:ind w:left="0" w:firstLine="0"/>
      </w:pPr>
      <w:r>
        <w:t xml:space="preserve"> </w:t>
      </w:r>
    </w:p>
    <w:p w:rsidR="0032604F" w:rsidRDefault="00002AC9">
      <w:pPr>
        <w:spacing w:line="259" w:lineRule="auto"/>
        <w:ind w:left="0" w:firstLine="0"/>
      </w:pPr>
      <w:r>
        <w:rPr>
          <w:rFonts w:ascii="Arial" w:eastAsia="Arial" w:hAnsi="Arial" w:cs="Arial"/>
          <w:sz w:val="20"/>
        </w:rPr>
        <w:t xml:space="preserve"> </w:t>
      </w:r>
    </w:p>
    <w:p w:rsidR="0032604F" w:rsidRDefault="00002AC9">
      <w:pPr>
        <w:spacing w:after="17" w:line="259" w:lineRule="auto"/>
        <w:ind w:left="0" w:firstLine="0"/>
      </w:pPr>
      <w:r>
        <w:rPr>
          <w:rFonts w:ascii="Arial" w:eastAsia="Arial" w:hAnsi="Arial" w:cs="Arial"/>
          <w:sz w:val="20"/>
        </w:rPr>
        <w:lastRenderedPageBreak/>
        <w:t xml:space="preserve"> </w:t>
      </w:r>
    </w:p>
    <w:p w:rsidR="0032604F" w:rsidRDefault="00002AC9">
      <w:pPr>
        <w:pStyle w:val="Heading1"/>
        <w:ind w:right="6"/>
      </w:pPr>
      <w:r>
        <w:t>What to do after the site evaluation is complete</w:t>
      </w:r>
      <w:r>
        <w:rPr>
          <w:u w:val="none"/>
        </w:rPr>
        <w:t xml:space="preserve"> </w:t>
      </w:r>
    </w:p>
    <w:p w:rsidR="0032604F" w:rsidRDefault="00002AC9">
      <w:pPr>
        <w:spacing w:line="259" w:lineRule="auto"/>
        <w:ind w:left="0" w:firstLine="0"/>
      </w:pPr>
      <w:r>
        <w:rPr>
          <w:b/>
        </w:rPr>
        <w:t xml:space="preserve"> </w:t>
      </w:r>
    </w:p>
    <w:p w:rsidR="0032604F" w:rsidRDefault="00002AC9">
      <w:pPr>
        <w:numPr>
          <w:ilvl w:val="0"/>
          <w:numId w:val="2"/>
        </w:numPr>
        <w:ind w:hanging="360"/>
      </w:pPr>
      <w:r>
        <w:t xml:space="preserve">Contact a Certified Septic System Installer. The Certified Installer will need a copy of the completed site evaluation to bid on the job. You can find a Certified Sewage System Installer through your general contractor or by consulting the Yellow Pages under "Septic Systems". You may also obtain a listing of Certified Onsite Sewage System Installers from your local health department. </w:t>
      </w:r>
    </w:p>
    <w:p w:rsidR="0032604F" w:rsidRDefault="00002AC9">
      <w:pPr>
        <w:spacing w:line="259" w:lineRule="auto"/>
        <w:ind w:left="0" w:firstLine="0"/>
      </w:pPr>
      <w:r>
        <w:t xml:space="preserve"> </w:t>
      </w:r>
    </w:p>
    <w:p w:rsidR="0032604F" w:rsidRDefault="00002AC9">
      <w:pPr>
        <w:numPr>
          <w:ilvl w:val="0"/>
          <w:numId w:val="2"/>
        </w:numPr>
        <w:ind w:hanging="360"/>
      </w:pPr>
      <w:r>
        <w:t xml:space="preserve">Once you and the Certified Installer have reached an agreement concerning the installation, the installer will lay out the system and bring a proposed drawing to the Certified Inspector for approval. </w:t>
      </w:r>
    </w:p>
    <w:p w:rsidR="0032604F" w:rsidRDefault="00002AC9">
      <w:pPr>
        <w:spacing w:line="259" w:lineRule="auto"/>
        <w:ind w:left="0" w:firstLine="0"/>
      </w:pPr>
      <w:r>
        <w:t xml:space="preserve"> </w:t>
      </w:r>
    </w:p>
    <w:p w:rsidR="0032604F" w:rsidRDefault="00002AC9">
      <w:pPr>
        <w:numPr>
          <w:ilvl w:val="0"/>
          <w:numId w:val="2"/>
        </w:numPr>
        <w:ind w:hanging="360"/>
      </w:pPr>
      <w:r>
        <w:t xml:space="preserve">When the proposed system is approved, the Certified Inspector will issue a permit to construct the onsite sewage system. The permit fee is $295. </w:t>
      </w:r>
    </w:p>
    <w:p w:rsidR="0032604F" w:rsidRDefault="00002AC9">
      <w:pPr>
        <w:spacing w:line="259" w:lineRule="auto"/>
        <w:ind w:left="0" w:firstLine="0"/>
      </w:pPr>
      <w:r>
        <w:t xml:space="preserve"> </w:t>
      </w:r>
    </w:p>
    <w:p w:rsidR="0032604F" w:rsidRDefault="00002AC9">
      <w:pPr>
        <w:numPr>
          <w:ilvl w:val="0"/>
          <w:numId w:val="2"/>
        </w:numPr>
        <w:ind w:hanging="360"/>
      </w:pPr>
      <w:r>
        <w:t xml:space="preserve">Work on the sewage disposal system must begin within one (1) year of the date the permit is issued. If work does not begin within this period, the permit expires and a new one must be purchased. </w:t>
      </w:r>
    </w:p>
    <w:p w:rsidR="0032604F" w:rsidRDefault="00002AC9">
      <w:pPr>
        <w:spacing w:after="19" w:line="259" w:lineRule="auto"/>
        <w:ind w:left="0" w:firstLine="0"/>
      </w:pPr>
      <w:r>
        <w:t xml:space="preserve"> </w:t>
      </w:r>
    </w:p>
    <w:p w:rsidR="0032604F" w:rsidRDefault="00002AC9">
      <w:pPr>
        <w:pStyle w:val="Heading1"/>
        <w:ind w:right="1"/>
      </w:pPr>
      <w:r>
        <w:t>Septic system inspection and completion</w:t>
      </w:r>
      <w:r>
        <w:rPr>
          <w:u w:val="none"/>
        </w:rPr>
        <w:t xml:space="preserve"> </w:t>
      </w:r>
    </w:p>
    <w:p w:rsidR="0032604F" w:rsidRDefault="00002AC9">
      <w:pPr>
        <w:spacing w:line="259" w:lineRule="auto"/>
        <w:ind w:left="0" w:firstLine="0"/>
      </w:pPr>
      <w:r>
        <w:rPr>
          <w:sz w:val="28"/>
        </w:rPr>
        <w:t xml:space="preserve"> </w:t>
      </w:r>
    </w:p>
    <w:p w:rsidR="0032604F" w:rsidRDefault="00002AC9">
      <w:pPr>
        <w:numPr>
          <w:ilvl w:val="0"/>
          <w:numId w:val="3"/>
        </w:numPr>
        <w:ind w:hanging="360"/>
      </w:pPr>
      <w:r>
        <w:t xml:space="preserve">After installation of your septic system is complete, the Certified Inspector will conduct an inspection of the system. </w:t>
      </w:r>
    </w:p>
    <w:p w:rsidR="0032604F" w:rsidRDefault="00002AC9">
      <w:pPr>
        <w:spacing w:line="259" w:lineRule="auto"/>
        <w:ind w:left="0" w:firstLine="0"/>
      </w:pPr>
      <w:r>
        <w:t xml:space="preserve"> </w:t>
      </w:r>
    </w:p>
    <w:p w:rsidR="0032604F" w:rsidRDefault="00002AC9">
      <w:pPr>
        <w:numPr>
          <w:ilvl w:val="0"/>
          <w:numId w:val="3"/>
        </w:numPr>
        <w:ind w:hanging="360"/>
      </w:pPr>
      <w:r>
        <w:t>After the inspector determines the system has been constructed according to the permit and that the components, design, sizing and workmanship meet the requirements of the Kentucky Onsite Sewage Disposal Systems Regulations (</w:t>
      </w:r>
      <w:hyperlink r:id="rId21">
        <w:r>
          <w:rPr>
            <w:color w:val="0000FF"/>
            <w:u w:val="single" w:color="0000FF"/>
          </w:rPr>
          <w:t>902 KAR 10:081</w:t>
        </w:r>
      </w:hyperlink>
      <w:hyperlink r:id="rId22">
        <w:r>
          <w:t xml:space="preserve"> </w:t>
        </w:r>
      </w:hyperlink>
      <w:r>
        <w:t xml:space="preserve">and </w:t>
      </w:r>
      <w:hyperlink r:id="rId23">
        <w:r>
          <w:rPr>
            <w:color w:val="0000FF"/>
            <w:u w:val="single" w:color="0000FF"/>
          </w:rPr>
          <w:t>902 KAR 10:085</w:t>
        </w:r>
      </w:hyperlink>
      <w:hyperlink r:id="rId24">
        <w:r>
          <w:t>)</w:t>
        </w:r>
      </w:hyperlink>
      <w:r>
        <w:t xml:space="preserve">, final approval will be granted. After backfilling the installation, you may begin to use your new onsite sewage disposal system. </w:t>
      </w:r>
    </w:p>
    <w:p w:rsidR="0032604F" w:rsidRDefault="00002AC9">
      <w:pPr>
        <w:spacing w:line="259" w:lineRule="auto"/>
        <w:ind w:left="60" w:firstLine="0"/>
        <w:jc w:val="center"/>
      </w:pPr>
      <w:r>
        <w:t xml:space="preserve"> </w:t>
      </w:r>
    </w:p>
    <w:p w:rsidR="0032604F" w:rsidRDefault="00002AC9">
      <w:pPr>
        <w:spacing w:line="259" w:lineRule="auto"/>
        <w:ind w:left="11" w:right="4" w:hanging="10"/>
        <w:jc w:val="center"/>
      </w:pPr>
      <w:r>
        <w:rPr>
          <w:b/>
        </w:rPr>
        <w:t xml:space="preserve">Barren River District Local Health Departments </w:t>
      </w:r>
    </w:p>
    <w:p w:rsidR="0032604F" w:rsidRDefault="00002AC9">
      <w:pPr>
        <w:spacing w:line="259" w:lineRule="auto"/>
        <w:ind w:left="11" w:hanging="10"/>
        <w:jc w:val="center"/>
      </w:pPr>
      <w:r>
        <w:rPr>
          <w:b/>
        </w:rPr>
        <w:t xml:space="preserve">Environmentalist Office Hours: 8-9:30 AM </w:t>
      </w:r>
    </w:p>
    <w:p w:rsidR="0032604F" w:rsidRDefault="00002AC9">
      <w:pPr>
        <w:spacing w:line="259" w:lineRule="auto"/>
        <w:ind w:left="60" w:firstLine="0"/>
        <w:jc w:val="center"/>
      </w:pPr>
      <w:r>
        <w:rPr>
          <w:b/>
        </w:rPr>
        <w:t xml:space="preserve"> </w:t>
      </w:r>
    </w:p>
    <w:tbl>
      <w:tblPr>
        <w:tblStyle w:val="TableGrid"/>
        <w:tblW w:w="10579" w:type="dxa"/>
        <w:tblInd w:w="-108" w:type="dxa"/>
        <w:tblCellMar>
          <w:top w:w="12" w:type="dxa"/>
          <w:left w:w="108" w:type="dxa"/>
          <w:right w:w="115" w:type="dxa"/>
        </w:tblCellMar>
        <w:tblLook w:val="04A0" w:firstRow="1" w:lastRow="0" w:firstColumn="1" w:lastColumn="0" w:noHBand="0" w:noVBand="1"/>
      </w:tblPr>
      <w:tblGrid>
        <w:gridCol w:w="3526"/>
        <w:gridCol w:w="3526"/>
        <w:gridCol w:w="3527"/>
      </w:tblGrid>
      <w:tr w:rsidR="0032604F">
        <w:trPr>
          <w:trHeight w:val="1666"/>
        </w:trPr>
        <w:tc>
          <w:tcPr>
            <w:tcW w:w="3527"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Barren County</w:t>
            </w:r>
            <w:r>
              <w:t xml:space="preserve"> </w:t>
            </w:r>
          </w:p>
          <w:p w:rsidR="0032604F" w:rsidRDefault="00002AC9">
            <w:pPr>
              <w:spacing w:line="259" w:lineRule="auto"/>
              <w:ind w:left="0" w:firstLine="0"/>
            </w:pPr>
            <w:r>
              <w:t xml:space="preserve">318 W. Washington Street </w:t>
            </w:r>
          </w:p>
          <w:p w:rsidR="0032604F" w:rsidRDefault="00002AC9">
            <w:pPr>
              <w:spacing w:line="259" w:lineRule="auto"/>
              <w:ind w:left="0" w:firstLine="0"/>
            </w:pPr>
            <w:r>
              <w:t xml:space="preserve">Glasgow, KY 42142-1464 </w:t>
            </w:r>
          </w:p>
          <w:p w:rsidR="0032604F" w:rsidRDefault="00002AC9">
            <w:pPr>
              <w:spacing w:line="259" w:lineRule="auto"/>
              <w:ind w:left="0" w:firstLine="0"/>
            </w:pPr>
            <w:r>
              <w:t xml:space="preserve">Phone: 270-651-8321 </w:t>
            </w:r>
          </w:p>
          <w:p w:rsidR="0032604F" w:rsidRDefault="00002AC9">
            <w:pPr>
              <w:spacing w:line="259" w:lineRule="auto"/>
              <w:ind w:left="0" w:firstLine="0"/>
            </w:pPr>
            <w:r>
              <w:rPr>
                <w:b/>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Hart County </w:t>
            </w:r>
          </w:p>
          <w:p w:rsidR="0032604F" w:rsidRDefault="00002AC9">
            <w:pPr>
              <w:spacing w:line="259" w:lineRule="auto"/>
              <w:ind w:left="0" w:firstLine="0"/>
            </w:pPr>
            <w:r>
              <w:t xml:space="preserve">500 A.A. Whitman Lane </w:t>
            </w:r>
          </w:p>
          <w:p w:rsidR="0032604F" w:rsidRDefault="00002AC9">
            <w:pPr>
              <w:spacing w:line="259" w:lineRule="auto"/>
              <w:ind w:left="0" w:firstLine="0"/>
            </w:pPr>
            <w:r>
              <w:t xml:space="preserve">Munfordville, KY 42765 </w:t>
            </w:r>
          </w:p>
          <w:p w:rsidR="0032604F" w:rsidRDefault="00002AC9">
            <w:pPr>
              <w:spacing w:line="259" w:lineRule="auto"/>
              <w:ind w:left="0" w:firstLine="0"/>
            </w:pPr>
            <w:r>
              <w:t xml:space="preserve">Phone: 270-524-2511 </w:t>
            </w:r>
          </w:p>
          <w:p w:rsidR="0032604F" w:rsidRDefault="00002AC9">
            <w:pPr>
              <w:spacing w:line="259" w:lineRule="auto"/>
              <w:ind w:left="0" w:firstLine="0"/>
            </w:pPr>
            <w:r>
              <w:t xml:space="preserve"> </w:t>
            </w:r>
          </w:p>
          <w:p w:rsidR="0032604F" w:rsidRDefault="00002AC9">
            <w:pPr>
              <w:spacing w:line="259" w:lineRule="auto"/>
              <w:ind w:left="0" w:firstLine="0"/>
            </w:pPr>
            <w:r>
              <w:rPr>
                <w:b/>
              </w:rPr>
              <w:t xml:space="preserve"> </w:t>
            </w:r>
          </w:p>
        </w:tc>
        <w:tc>
          <w:tcPr>
            <w:tcW w:w="3527"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Simpson County </w:t>
            </w:r>
          </w:p>
          <w:p w:rsidR="0032604F" w:rsidRDefault="00002AC9">
            <w:pPr>
              <w:spacing w:line="259" w:lineRule="auto"/>
              <w:ind w:left="0" w:firstLine="0"/>
            </w:pPr>
            <w:r>
              <w:t xml:space="preserve">1131 South College Street </w:t>
            </w:r>
          </w:p>
          <w:p w:rsidR="0032604F" w:rsidRDefault="00002AC9">
            <w:pPr>
              <w:spacing w:line="259" w:lineRule="auto"/>
              <w:ind w:left="0" w:firstLine="0"/>
            </w:pPr>
            <w:r>
              <w:t xml:space="preserve">Franklin, KY 42134 </w:t>
            </w:r>
          </w:p>
          <w:p w:rsidR="0032604F" w:rsidRDefault="00002AC9">
            <w:pPr>
              <w:spacing w:line="259" w:lineRule="auto"/>
              <w:ind w:left="0" w:firstLine="0"/>
            </w:pPr>
            <w:r>
              <w:t xml:space="preserve">Phone: 270-586-8261 </w:t>
            </w:r>
          </w:p>
          <w:p w:rsidR="0032604F" w:rsidRDefault="00002AC9">
            <w:pPr>
              <w:spacing w:line="259" w:lineRule="auto"/>
              <w:ind w:left="0" w:firstLine="0"/>
            </w:pPr>
            <w:r>
              <w:rPr>
                <w:b/>
              </w:rPr>
              <w:t xml:space="preserve"> </w:t>
            </w:r>
          </w:p>
        </w:tc>
      </w:tr>
      <w:tr w:rsidR="0032604F">
        <w:trPr>
          <w:trHeight w:val="1390"/>
        </w:trPr>
        <w:tc>
          <w:tcPr>
            <w:tcW w:w="3527"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Butler County </w:t>
            </w:r>
          </w:p>
          <w:p w:rsidR="0032604F" w:rsidRDefault="00002AC9">
            <w:pPr>
              <w:spacing w:line="259" w:lineRule="auto"/>
              <w:ind w:left="0" w:firstLine="0"/>
            </w:pPr>
            <w:r>
              <w:t xml:space="preserve">104 North Warren Street </w:t>
            </w:r>
          </w:p>
          <w:p w:rsidR="0032604F" w:rsidRDefault="00002AC9">
            <w:pPr>
              <w:spacing w:line="259" w:lineRule="auto"/>
              <w:ind w:left="0" w:firstLine="0"/>
            </w:pPr>
            <w:r>
              <w:t xml:space="preserve">Morgantown, KY 42261-0099 </w:t>
            </w:r>
          </w:p>
          <w:p w:rsidR="0032604F" w:rsidRDefault="00002AC9">
            <w:pPr>
              <w:spacing w:line="259" w:lineRule="auto"/>
              <w:ind w:left="0" w:firstLine="0"/>
            </w:pPr>
            <w:r>
              <w:t xml:space="preserve">Phone: 270-526-3221 </w:t>
            </w:r>
          </w:p>
          <w:p w:rsidR="0032604F" w:rsidRDefault="00002AC9">
            <w:pPr>
              <w:spacing w:line="259" w:lineRule="auto"/>
              <w:ind w:left="0" w:firstLine="0"/>
            </w:pPr>
            <w:r>
              <w:rPr>
                <w:b/>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Logan County </w:t>
            </w:r>
          </w:p>
          <w:p w:rsidR="0032604F" w:rsidRDefault="00002AC9">
            <w:pPr>
              <w:spacing w:line="259" w:lineRule="auto"/>
              <w:ind w:left="0" w:firstLine="0"/>
            </w:pPr>
            <w:r>
              <w:t xml:space="preserve">151 South Franklin Street </w:t>
            </w:r>
          </w:p>
          <w:p w:rsidR="0032604F" w:rsidRDefault="00002AC9">
            <w:pPr>
              <w:spacing w:line="259" w:lineRule="auto"/>
              <w:ind w:left="0" w:firstLine="0"/>
            </w:pPr>
            <w:r>
              <w:t xml:space="preserve">Russellville, KY 42276 </w:t>
            </w:r>
          </w:p>
          <w:p w:rsidR="0032604F" w:rsidRDefault="00002AC9">
            <w:pPr>
              <w:spacing w:line="259" w:lineRule="auto"/>
              <w:ind w:left="0" w:firstLine="0"/>
            </w:pPr>
            <w:r>
              <w:t xml:space="preserve">Phone: 270-726-8341 </w:t>
            </w:r>
          </w:p>
          <w:p w:rsidR="0032604F" w:rsidRDefault="00002AC9">
            <w:pPr>
              <w:spacing w:line="259" w:lineRule="auto"/>
              <w:ind w:left="0" w:firstLine="0"/>
            </w:pPr>
            <w:r>
              <w:rPr>
                <w:b/>
              </w:rPr>
              <w:t xml:space="preserve"> </w:t>
            </w:r>
          </w:p>
        </w:tc>
        <w:tc>
          <w:tcPr>
            <w:tcW w:w="3527"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Warren County </w:t>
            </w:r>
          </w:p>
          <w:p w:rsidR="0032604F" w:rsidRDefault="00002AC9">
            <w:pPr>
              <w:spacing w:line="259" w:lineRule="auto"/>
              <w:ind w:left="0" w:firstLine="0"/>
            </w:pPr>
            <w:r>
              <w:t xml:space="preserve">1109 State Street </w:t>
            </w:r>
          </w:p>
          <w:p w:rsidR="0032604F" w:rsidRDefault="00002AC9">
            <w:pPr>
              <w:spacing w:line="259" w:lineRule="auto"/>
              <w:ind w:left="0" w:firstLine="0"/>
            </w:pPr>
            <w:r>
              <w:t xml:space="preserve">Bowling Green, KY 42102 </w:t>
            </w:r>
          </w:p>
          <w:p w:rsidR="0032604F" w:rsidRDefault="00002AC9">
            <w:pPr>
              <w:spacing w:line="259" w:lineRule="auto"/>
              <w:ind w:left="0" w:firstLine="0"/>
            </w:pPr>
            <w:r>
              <w:t>Phone: 270-781-2490</w:t>
            </w:r>
            <w:r>
              <w:rPr>
                <w:b/>
              </w:rPr>
              <w:t xml:space="preserve"> </w:t>
            </w:r>
          </w:p>
        </w:tc>
      </w:tr>
      <w:tr w:rsidR="0032604F">
        <w:trPr>
          <w:trHeight w:val="1390"/>
        </w:trPr>
        <w:tc>
          <w:tcPr>
            <w:tcW w:w="3527"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Edmonson County </w:t>
            </w:r>
          </w:p>
          <w:p w:rsidR="0032604F" w:rsidRDefault="00002AC9">
            <w:pPr>
              <w:spacing w:line="259" w:lineRule="auto"/>
              <w:ind w:left="0" w:firstLine="0"/>
            </w:pPr>
            <w:r>
              <w:t xml:space="preserve">221 Mammoth Cave Road </w:t>
            </w:r>
          </w:p>
          <w:p w:rsidR="0032604F" w:rsidRDefault="00002AC9">
            <w:pPr>
              <w:spacing w:line="259" w:lineRule="auto"/>
              <w:ind w:left="0" w:firstLine="0"/>
            </w:pPr>
            <w:r>
              <w:t xml:space="preserve">Brownsville, KY 42210 </w:t>
            </w:r>
          </w:p>
          <w:p w:rsidR="0032604F" w:rsidRDefault="00002AC9">
            <w:pPr>
              <w:spacing w:line="259" w:lineRule="auto"/>
              <w:ind w:left="0" w:firstLine="0"/>
            </w:pPr>
            <w:r>
              <w:t>Phone: 270-597-2194</w:t>
            </w:r>
            <w:r>
              <w:rPr>
                <w:b/>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Metcalfe County </w:t>
            </w:r>
          </w:p>
          <w:p w:rsidR="0032604F" w:rsidRDefault="00002AC9">
            <w:pPr>
              <w:spacing w:line="259" w:lineRule="auto"/>
              <w:ind w:left="0" w:firstLine="0"/>
            </w:pPr>
            <w:r>
              <w:t xml:space="preserve">615 West Stockton Street </w:t>
            </w:r>
          </w:p>
          <w:p w:rsidR="0032604F" w:rsidRDefault="00002AC9">
            <w:pPr>
              <w:spacing w:line="259" w:lineRule="auto"/>
              <w:ind w:left="0" w:firstLine="0"/>
            </w:pPr>
            <w:r>
              <w:t xml:space="preserve">Edmonton, KY 42129 </w:t>
            </w:r>
          </w:p>
          <w:p w:rsidR="0032604F" w:rsidRDefault="00002AC9">
            <w:pPr>
              <w:spacing w:line="259" w:lineRule="auto"/>
              <w:ind w:left="0" w:firstLine="0"/>
            </w:pPr>
            <w:r>
              <w:t xml:space="preserve">Phone: 270-432-3214 </w:t>
            </w:r>
          </w:p>
          <w:p w:rsidR="0032604F" w:rsidRDefault="00002AC9">
            <w:pPr>
              <w:spacing w:line="259" w:lineRule="auto"/>
              <w:ind w:left="0" w:firstLine="0"/>
            </w:pPr>
            <w:r>
              <w:rPr>
                <w:b/>
              </w:rPr>
              <w:t xml:space="preserve"> </w:t>
            </w:r>
          </w:p>
        </w:tc>
        <w:tc>
          <w:tcPr>
            <w:tcW w:w="3527" w:type="dxa"/>
            <w:tcBorders>
              <w:top w:val="single" w:sz="4" w:space="0" w:color="000000"/>
              <w:left w:val="single" w:sz="4" w:space="0" w:color="000000"/>
              <w:bottom w:val="single" w:sz="4" w:space="0" w:color="000000"/>
              <w:right w:val="single" w:sz="4" w:space="0" w:color="000000"/>
            </w:tcBorders>
          </w:tcPr>
          <w:p w:rsidR="0032604F" w:rsidRDefault="00002AC9">
            <w:pPr>
              <w:spacing w:line="259" w:lineRule="auto"/>
              <w:ind w:left="0" w:firstLine="0"/>
            </w:pPr>
            <w:r>
              <w:rPr>
                <w:b/>
              </w:rPr>
              <w:t xml:space="preserve"> </w:t>
            </w:r>
          </w:p>
        </w:tc>
      </w:tr>
    </w:tbl>
    <w:p w:rsidR="0032604F" w:rsidRDefault="00002AC9">
      <w:pPr>
        <w:spacing w:line="259" w:lineRule="auto"/>
        <w:ind w:left="0" w:firstLine="0"/>
      </w:pPr>
      <w:r>
        <w:rPr>
          <w:rFonts w:ascii="Arial" w:eastAsia="Arial" w:hAnsi="Arial" w:cs="Arial"/>
          <w:sz w:val="20"/>
        </w:rPr>
        <w:t xml:space="preserve"> </w:t>
      </w:r>
    </w:p>
    <w:p w:rsidR="0032604F" w:rsidRDefault="00002AC9">
      <w:pPr>
        <w:spacing w:line="259" w:lineRule="auto"/>
        <w:ind w:left="0" w:firstLine="0"/>
      </w:pPr>
      <w:r>
        <w:rPr>
          <w:rFonts w:ascii="Arial" w:eastAsia="Arial" w:hAnsi="Arial" w:cs="Arial"/>
        </w:rPr>
        <w:t xml:space="preserve"> </w:t>
      </w:r>
    </w:p>
    <w:p w:rsidR="0032604F" w:rsidRDefault="00002AC9">
      <w:pPr>
        <w:spacing w:after="14513" w:line="259" w:lineRule="auto"/>
        <w:ind w:left="0" w:firstLine="0"/>
      </w:pPr>
      <w:r>
        <w:rPr>
          <w:rFonts w:ascii="Arial" w:eastAsia="Arial" w:hAnsi="Arial" w:cs="Arial"/>
        </w:rPr>
        <w:t xml:space="preserve"> </w:t>
      </w:r>
    </w:p>
    <w:p w:rsidR="0032604F" w:rsidRDefault="00002AC9">
      <w:pPr>
        <w:tabs>
          <w:tab w:val="right" w:pos="10360"/>
        </w:tabs>
        <w:spacing w:line="259" w:lineRule="auto"/>
        <w:ind w:left="0" w:firstLine="0"/>
      </w:pPr>
      <w:r>
        <w:rPr>
          <w:rFonts w:ascii="Arial" w:eastAsia="Arial" w:hAnsi="Arial" w:cs="Arial"/>
          <w:sz w:val="20"/>
        </w:rPr>
        <w:t xml:space="preserve"> </w:t>
      </w:r>
      <w:r>
        <w:rPr>
          <w:color w:val="545454"/>
          <w:sz w:val="23"/>
        </w:rPr>
        <w:t>http:</w:t>
      </w:r>
      <w:r>
        <w:rPr>
          <w:color w:val="7C7C7C"/>
          <w:sz w:val="23"/>
        </w:rPr>
        <w:t>//</w:t>
      </w:r>
      <w:r>
        <w:rPr>
          <w:color w:val="545454"/>
          <w:sz w:val="23"/>
        </w:rPr>
        <w:t>www</w:t>
      </w:r>
      <w:r>
        <w:rPr>
          <w:color w:val="343434"/>
          <w:sz w:val="23"/>
        </w:rPr>
        <w:t>.</w:t>
      </w:r>
      <w:r>
        <w:rPr>
          <w:color w:val="545454"/>
          <w:sz w:val="23"/>
        </w:rPr>
        <w:t>barrenriverheal th.org</w:t>
      </w:r>
      <w:r>
        <w:rPr>
          <w:color w:val="8E8E8E"/>
          <w:sz w:val="23"/>
        </w:rPr>
        <w:t>/</w:t>
      </w:r>
      <w:r>
        <w:rPr>
          <w:color w:val="545454"/>
          <w:sz w:val="23"/>
        </w:rPr>
        <w:t>obtainpermit.htm</w:t>
      </w:r>
      <w:r>
        <w:rPr>
          <w:sz w:val="23"/>
        </w:rPr>
        <w:t xml:space="preserve"> </w:t>
      </w:r>
      <w:r>
        <w:rPr>
          <w:sz w:val="23"/>
        </w:rPr>
        <w:tab/>
      </w:r>
      <w:r>
        <w:rPr>
          <w:color w:val="545454"/>
          <w:sz w:val="23"/>
        </w:rPr>
        <w:t>12/1</w:t>
      </w:r>
      <w:r>
        <w:rPr>
          <w:color w:val="7C7C7C"/>
          <w:sz w:val="23"/>
        </w:rPr>
        <w:t>/</w:t>
      </w:r>
      <w:r>
        <w:rPr>
          <w:color w:val="545454"/>
          <w:sz w:val="23"/>
        </w:rPr>
        <w:t>200</w:t>
      </w:r>
      <w:r>
        <w:rPr>
          <w:color w:val="7C7C7C"/>
          <w:sz w:val="23"/>
        </w:rPr>
        <w:t>9</w:t>
      </w:r>
      <w:r>
        <w:rPr>
          <w:sz w:val="23"/>
        </w:rPr>
        <w:t xml:space="preserve"> </w:t>
      </w:r>
    </w:p>
    <w:sectPr w:rsidR="0032604F">
      <w:pgSz w:w="12240" w:h="15840"/>
      <w:pgMar w:top="359" w:right="1040" w:bottom="128"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6ADA"/>
    <w:multiLevelType w:val="hybridMultilevel"/>
    <w:tmpl w:val="EC200786"/>
    <w:lvl w:ilvl="0" w:tplc="DFA670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AD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5E0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0F6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C10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820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B83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2B7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03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5364F7"/>
    <w:multiLevelType w:val="hybridMultilevel"/>
    <w:tmpl w:val="55EA5F02"/>
    <w:lvl w:ilvl="0" w:tplc="6C9048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7851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A8D4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072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EDB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4A7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DA32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6E9A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6B3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7B7CF5"/>
    <w:multiLevelType w:val="hybridMultilevel"/>
    <w:tmpl w:val="0FA691FA"/>
    <w:lvl w:ilvl="0" w:tplc="CB46F0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E9A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E40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2B7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66B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D8D5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66A5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64D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166B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4F"/>
    <w:rsid w:val="00002AC9"/>
    <w:rsid w:val="001F62C6"/>
    <w:rsid w:val="0032604F"/>
    <w:rsid w:val="00401E00"/>
    <w:rsid w:val="00590916"/>
    <w:rsid w:val="00DC5E53"/>
    <w:rsid w:val="00F4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9964"/>
  <w15:docId w15:val="{D40DF1D8-E9BC-457F-A38F-F05E7B1E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pps.legislature.ky.gov/law/kar/902/010/081.pdf" TargetMode="External"/><Relationship Id="rId13" Type="http://schemas.openxmlformats.org/officeDocument/2006/relationships/hyperlink" Target="http://www.lrc.ky.gov/kar/902/010/085.htm" TargetMode="External"/><Relationship Id="rId18" Type="http://schemas.openxmlformats.org/officeDocument/2006/relationships/hyperlink" Target="http://www.barrenriverhealth.org/wp-content/uploads/2016/09/BRDHD-Owner-Affidavit-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rc.ky.gov/kar/902/010/081.htm" TargetMode="External"/><Relationship Id="rId7" Type="http://schemas.openxmlformats.org/officeDocument/2006/relationships/hyperlink" Target="http://www.lrc.ky.gov/kar/902/010/081.htm" TargetMode="External"/><Relationship Id="rId12" Type="http://schemas.openxmlformats.org/officeDocument/2006/relationships/hyperlink" Target="https://apps.legislature.ky.gov/law/kar/902/010/085.pdf" TargetMode="External"/><Relationship Id="rId17" Type="http://schemas.openxmlformats.org/officeDocument/2006/relationships/hyperlink" Target="http://www.barrenriverhealth.org/wp-content/uploads/2015/08/DFS-319-Onsite-Sewage-Disposal-Application-for-Evaluati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28de426-a31e-470d-b2f5-f222f27b22ed.filesusr.com/ugd/6bf55e_bbdf7239e4f74dbf9e63fc95bbb3fd82.pdf" TargetMode="External"/><Relationship Id="rId20" Type="http://schemas.openxmlformats.org/officeDocument/2006/relationships/hyperlink" Target="http://www.barrenriverhealth.org/wp-content/uploads/2015/08/DFS-319-Onsite-Sewage-Disposal-Application-for-Evaluation.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pps.legislature.ky.gov/law/kar/902/010/085.pdf" TargetMode="External"/><Relationship Id="rId24" Type="http://schemas.openxmlformats.org/officeDocument/2006/relationships/hyperlink" Target="http://www.lrc.ky.gov/kar/902/010/085.htm" TargetMode="External"/><Relationship Id="rId5" Type="http://schemas.openxmlformats.org/officeDocument/2006/relationships/webSettings" Target="webSettings.xml"/><Relationship Id="rId15" Type="http://schemas.openxmlformats.org/officeDocument/2006/relationships/hyperlink" Target="http://www.barrenriverhealth.org/wp-content/uploads/2015/08/DFS-319-Onsite-Sewage-Disposal-Application-for-Evaluation.pdf" TargetMode="External"/><Relationship Id="rId23" Type="http://schemas.openxmlformats.org/officeDocument/2006/relationships/hyperlink" Target="http://www.lrc.ky.gov/kar/902/010/085.htm" TargetMode="External"/><Relationship Id="rId10" Type="http://schemas.openxmlformats.org/officeDocument/2006/relationships/hyperlink" Target="http://www.lrc.ky.gov/kar/902/010/085.htm" TargetMode="External"/><Relationship Id="rId19" Type="http://schemas.openxmlformats.org/officeDocument/2006/relationships/hyperlink" Target="https://b28de426-a31e-470d-b2f5-f222f27b22ed.filesusr.com/ugd/6bf55e_57a4de352d3f459cbf6105c1f45bcadb.pdf" TargetMode="External"/><Relationship Id="rId4" Type="http://schemas.openxmlformats.org/officeDocument/2006/relationships/settings" Target="settings.xml"/><Relationship Id="rId9" Type="http://schemas.openxmlformats.org/officeDocument/2006/relationships/hyperlink" Target="http://www.lrc.ky.gov/kar/902/010/081.htm" TargetMode="External"/><Relationship Id="rId14" Type="http://schemas.openxmlformats.org/officeDocument/2006/relationships/hyperlink" Target="https://b28de426-a31e-470d-b2f5-f222f27b22ed.filesusr.com/ugd/6bf55e_bbdf7239e4f74dbf9e63fc95bbb3fd82.pdf" TargetMode="External"/><Relationship Id="rId22" Type="http://schemas.openxmlformats.org/officeDocument/2006/relationships/hyperlink" Target="http://www.lrc.ky.gov/kar/902/010/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3152-6D7D-4A94-A6DD-9769BDC3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KM_364e-20160915162248</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KM_364e-20160915162248</dc:title>
  <dc:subject/>
  <dc:creator>Siler, Haley (PQC Contractor)</dc:creator>
  <cp:keywords/>
  <cp:lastModifiedBy>McCarty, Ashli (BRDHD)</cp:lastModifiedBy>
  <cp:revision>2</cp:revision>
  <cp:lastPrinted>2020-05-22T19:49:00Z</cp:lastPrinted>
  <dcterms:created xsi:type="dcterms:W3CDTF">2020-05-22T20:34:00Z</dcterms:created>
  <dcterms:modified xsi:type="dcterms:W3CDTF">2020-05-22T20:34:00Z</dcterms:modified>
</cp:coreProperties>
</file>